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de Derechos Humanos desde las Juntas Cantonales</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Explicar el rol de las/os funcionarias/os de las  juntas cantonales de protección de derechos en el marco de una crisis humanitaria.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David Mantilla (DM)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Aviso clasificado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 No. 3</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10:15am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Charla:  Aspectos básicos de derechos humanos:  Función, fundamentos, concepto. Obligaciones del Estado.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números 4-10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A4. Percepciones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12:15pm</w:t>
            </w:r>
          </w:p>
        </w:tc>
        <w:tc>
          <w:tcPr>
            <w:tcW w:w="3685" w:type="dxa"/>
          </w:tcPr>
          <w:p w:rsidR="00225892" w:rsidRPr="00746199" w:rsidRDefault="00225892" w:rsidP="000C50EB">
            <w:pPr>
              <w:rPr>
                <w:b/>
              </w:rPr>
            </w:pPr>
            <w:r w:rsidRPr="00746199">
              <w:rPr>
                <w:b/>
              </w:rPr>
              <w:t>A5.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Charla Discriminación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12 y 13</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2:05pm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2:05pm – 2:20pm</w:t>
            </w:r>
          </w:p>
        </w:tc>
        <w:tc>
          <w:tcPr>
            <w:tcW w:w="3685" w:type="dxa"/>
          </w:tcPr>
          <w:p w:rsidR="00225892" w:rsidRPr="00746199" w:rsidRDefault="00225892" w:rsidP="000C50EB">
            <w:pPr>
              <w:rPr>
                <w:b/>
              </w:rPr>
            </w:pPr>
            <w:r w:rsidRPr="00746199">
              <w:rPr>
                <w:b/>
              </w:rPr>
              <w:t>Dosis de género (reflexión a partir de la imagen)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trabajará con la diapositiva 15 y 16. Esta actividad debe conectar con la reflexión que genere donde me lleven mis sueños y la charla anterior, en el sentido de que a través de la evolución histórica del contenido de los fundamentos, muchas personas y muchos grupos han sido tradicionalmente excluidos.    Las preguntas que se realizarán pueden ser:
                <w:br/>
                    ¿Qué observan en ésta imagen?
                <w:br/>
                    ¿Creen que se asignan los mismos elementos a hombres y mujeres?
                <w:br/>
                    ¿Qué diferencias observan?
                <w:br/>
                    ¿Qué significados creen que están detrás de los aspectos que se le asignan a los hombres?
                <w:br/>
                    ¿Qué significados creen que están detrás de los aspectos que se le asignan a las mujeres?
                <w:br/>
                    ¿Creen que esta forma (binaria) de construir las identidades permiten reconocer otras identidades de sexo o de género diferentes a las de hombres y mujeres? 
                <w:br/>
                ¿Qué efectos tienen estas diferenciaciones sobre sobre el goce y ejercicio de derechos.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2:50pm</w:t>
            </w:r>
          </w:p>
        </w:tc>
        <w:tc>
          <w:tcPr>
            <w:tcW w:w="3685" w:type="dxa"/>
          </w:tcPr>
          <w:p w:rsidR="00225892" w:rsidRPr="00746199" w:rsidRDefault="00225892" w:rsidP="000C50EB">
            <w:pPr>
              <w:rPr>
                <w:b/>
              </w:rPr>
            </w:pPr>
            <w:r w:rsidRPr="00746199">
              <w:rPr>
                <w:b/>
              </w:rPr>
              <w:t>A6. Árbol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2:50pm – 3:20pm</w:t>
            </w:r>
          </w:p>
        </w:tc>
        <w:tc>
          <w:tcPr>
            <w:tcW w:w="3685" w:type="dxa"/>
          </w:tcPr>
          <w:p w:rsidR="00225892" w:rsidRPr="00746199" w:rsidRDefault="00225892" w:rsidP="000C50EB">
            <w:pPr>
              <w:rPr>
                <w:b/>
              </w:rPr>
            </w:pPr>
            <w:r w:rsidRPr="00746199">
              <w:rPr>
                <w:b/>
              </w:rPr>
              <w:t>A7.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Entregar la información a las y los participantes.  Mitos sobre género y mitos sobre violencia de género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3:35pm</w:t>
            </w:r>
          </w:p>
        </w:tc>
        <w:tc>
          <w:tcPr>
            <w:tcW w:w="3685" w:type="dxa"/>
          </w:tcPr>
          <w:p w:rsidR="00225892" w:rsidRPr="00746199" w:rsidRDefault="00225892" w:rsidP="000C50EB">
            <w:pPr>
              <w:rPr>
                <w:b/>
              </w:rPr>
            </w:pPr>
            <w:r w:rsidRPr="00746199">
              <w:rPr>
                <w:b/>
              </w:rPr>
              <w:t>Charla sobre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18-24.  Entregue a los participantes el folleto con pautas para prevenir y actuar en casos de violencia sexual contra mujeres, niñas, niños y adolescentes en situaciones de emergencia humanitaria. Elaborado por CEPAM-Guayaquil.  De ser posible revise una parte del folleto, especialmente las páginas 4, 5, y 9</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3:50pm</w:t>
            </w:r>
          </w:p>
        </w:tc>
        <w:tc>
          <w:tcPr>
            <w:tcW w:w="3685" w:type="dxa"/>
          </w:tcPr>
          <w:p w:rsidR="00225892" w:rsidRPr="00746199" w:rsidRDefault="00225892" w:rsidP="000C50EB">
            <w:pPr>
              <w:rPr>
                <w:b/>
              </w:rPr>
            </w:pPr>
            <w:r w:rsidRPr="00746199">
              <w:rPr>
                <w:b/>
              </w:rPr>
              <w:t>charla protección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27 - 29.</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4:45pm</w:t>
            </w:r>
          </w:p>
        </w:tc>
        <w:tc>
          <w:tcPr>
            <w:tcW w:w="3685" w:type="dxa"/>
          </w:tcPr>
          <w:p w:rsidR="00225892" w:rsidRPr="00746199" w:rsidRDefault="00225892" w:rsidP="000C50EB">
            <w:pPr>
              <w:rPr>
                <w:b/>
              </w:rPr>
            </w:pPr>
            <w:r w:rsidRPr="00746199">
              <w:rPr>
                <w:b/>
              </w:rPr>
              <w:t>A8. Cumpliendo mi rol en tu proyecto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Conversación sobre rol de Juntas Protección.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30-33.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5:15pm – 5:35pm</w:t>
            </w:r>
          </w:p>
        </w:tc>
        <w:tc>
          <w:tcPr>
            <w:tcW w:w="3685" w:type="dxa"/>
          </w:tcPr>
          <w:p w:rsidR="00225892" w:rsidRPr="00746199" w:rsidRDefault="00225892" w:rsidP="000C50EB">
            <w:pPr>
              <w:rPr>
                <w:b/>
              </w:rPr>
            </w:pPr>
            <w:r w:rsidRPr="00746199">
              <w:rPr>
                <w:b/>
              </w:rPr>
              <w:t>A9. ¿Qué me llevo?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Aviso clasificado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Step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Step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Step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Diapositiva No. 3</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Presentación ppt.ppt</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Step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Step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Step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Step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Step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Step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Step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Step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Step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Percepciones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R2P. Test sobre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"Test sobre violencia"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Step 1</w:t>
      </w:r>
      <w:r>
        <w:rPr/>
        <w:t xml:space="preserve">. </w:t>
      </w:r>
      <w:r>
        <w:rPr>
          <w:b/>
          <w:bCs/>
        </w:rPr>
        <w:t xml:space="preserve">Previamente, </w:t>
      </w:r>
      <w:r>
        <w:rPr/>
        <w:t xml:space="preserve">prepare copias para el número de participantes del recurso </w:t>
      </w:r>
      <w:r>
        <w:rPr>
          <w:i/>
          <w:iCs/>
        </w:rPr>
        <w:t xml:space="preserve">Te</w:t>
      </w:r>
      <w:r>
        <w:rPr>
          <w:i/>
          <w:iCs/>
        </w:rPr>
        <w:t xml:space="preserve">st sobre género</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una copia del </w:t>
      </w:r>
      <w:r>
        <w:rPr>
          <w:i/>
          <w:iCs/>
        </w:rPr>
        <w:t xml:space="preserve">T</w:t>
      </w:r>
      <w:r>
        <w:rPr>
          <w:i/>
          <w:iCs/>
        </w:rPr>
        <w:t xml:space="preserve">est sobre género </w:t>
      </w:r>
      <w:r>
        <w:rPr/>
        <w:t xml:space="preserve">e indique que deberán llenarlo de forma personal, según las instrucciones.</w:t>
      </w:r>
    </w:p>
    <w:p w:rsidR="00A66EE4" w:rsidRPr="00746199" w:rsidRDefault="00A66EE4" w:rsidP="002D3517"/>
    <w:p>
      <w:pPr>
        <w:widowControl w:val="on"/>
        <w:pBdr/>
      </w:pPr>
      <w:r>
        <w:rPr>
          <w:b/>
          <w:bCs/>
        </w:rPr>
        <w:t xml:space="preserve">Step 3</w:t>
      </w:r>
      <w:r>
        <w:rPr/>
        <w:t xml:space="preserve">. </w:t>
      </w:r>
      <w:r>
        <w:rPr>
          <w:b/>
          <w:bCs/>
        </w:rPr>
        <w:t xml:space="preserve">Pida </w:t>
      </w:r>
      <w:r>
        <w:rPr/>
        <w:t xml:space="preserve">a las personas participantes que le entreguen los test.</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r>
        <w:rPr/>
        <w:t xml:space="preserve">. </w:t>
      </w:r>
      <w:r>
        <w:rPr>
          <w:b/>
          <w:bCs/>
        </w:rPr>
        <w:t xml:space="preserve">Pregunte </w:t>
      </w:r>
      <w:r>
        <w:rPr/>
        <w:t xml:space="preserve">lo siguiente: </w:t>
      </w:r>
    </w:p>
    <w:p>
      <w:pPr>
        <w:widowControl w:val="on"/>
        <w:pBdr/>
      </w:pPr>
      <w:r>
        <w:rPr/>
        <w:t xml:space="preserve">      • ¿Como les fue contestando este formato?</w:t>
      </w:r>
    </w:p>
    <w:p>
      <w:pPr>
        <w:widowControl w:val="on"/>
        <w:pBdr/>
      </w:pPr>
      <w:r>
        <w:rPr/>
        <w:t xml:space="preserve">      • ¿Qué opinan sobre las afirmaciones en el contenidas?</w:t>
      </w:r>
    </w:p>
    <w:p>
      <w:pPr>
        <w:widowControl w:val="on"/>
        <w:pBdr/>
      </w:pPr>
      <w:r>
        <w:rPr/>
        <w:t xml:space="preserve">De lugar a que unas pocas personas compartan sus respuestas pero no profundice, indique que durante el proceso educativo se ahondará en estos temas.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Tarjetas de roles
                <w:br/>
                • R4.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 R4</w:t>
      </w:r>
    </w:p>
    <w:p>
      <w:pPr>
        <w:widowControl w:val="on"/>
        <w:pBdr/>
      </w:pPr>
      <w:r>
        <w:rPr>
          <w:b/>
          <w:bCs/>
        </w:rPr>
        <w:t xml:space="preserve">Step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Step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Step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Step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Step 5</w:t>
      </w:r>
      <w:r>
        <w:rPr/>
        <w:t xml:space="preserve">. Pida a cada persona que lea su personaje y lo guarde, no comente con nadie.</w:t>
      </w:r>
    </w:p>
    <w:p w:rsidR="00A66EE4" w:rsidRPr="00746199" w:rsidRDefault="00A66EE4" w:rsidP="002D3517"/>
    <w:p>
      <w:pPr>
        <w:widowControl w:val="on"/>
        <w:pBdr/>
      </w:pPr>
      <w:r>
        <w:rPr>
          <w:b/>
          <w:bCs/>
        </w:rPr>
        <w:t xml:space="preserve">Step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Step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Step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Step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Step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Step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Árbol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Step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Step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Step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Entregar la información a las y los participantes.  Mitos sobre género y mitos sobre violencia de género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R5. Mitos y verdades de género 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Test sobre género
                <w:br/>
                • R6.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Step 1</w:t>
      </w:r>
      <w:r>
        <w:rPr/>
        <w:t xml:space="preserve">. </w:t>
      </w:r>
      <w:r>
        <w:rPr>
          <w:b/>
          <w:bCs/>
        </w:rPr>
        <w:t xml:space="preserve">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una copia del </w:t>
      </w:r>
      <w:r>
        <w:rPr>
          <w:i/>
          <w:iCs/>
        </w:rPr>
        <w:t xml:space="preserve">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Step 4</w:t>
      </w:r>
      <w:r>
        <w:rPr/>
        <w:t xml:space="preserve">. </w:t>
      </w:r>
      <w:r>
        <w:rPr>
          <w:b/>
          <w:bCs/>
        </w:rPr>
        <w:t xml:space="preserve">Apóyese</w:t>
      </w:r>
      <w:r>
        <w:rPr/>
        <w:t xml:space="preserve"> en el recurso </w:t>
      </w:r>
      <w:r>
        <w:rPr>
          <w:i/>
          <w:iCs/>
        </w:rPr>
        <w:t xml:space="preserve">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Cumpliendo mi rol en tu proyecto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Casos (mi rol en tu proyecto)_1.doc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personas servidoras públicas respecto de la realización del proyecto de vida de otras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My role and your life project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Step 1</w:t>
      </w:r>
      <w:r>
        <w:rPr/>
        <w:t xml:space="preserve">. </w:t>
      </w:r>
      <w:r>
        <w:rPr>
          <w:b/>
          <w:bCs/>
        </w:rPr>
        <w:t xml:space="preserve">Organice</w:t>
      </w:r>
      <w:r>
        <w:rPr/>
        <w:t xml:space="preserve"> grupos y asigne a cada grupo uno de los personajes del recurso: </w:t>
      </w:r>
      <w:r>
        <w:rPr>
          <w:i/>
          <w:iCs/>
        </w:rPr>
        <w:t xml:space="preserve">Mi rol y tu proyecto de vida . </w:t>
      </w:r>
      <w:r>
        <w:rPr/>
        <w:t xml:space="preserve">Entregue papelógrafos y marcadores</w:t>
      </w:r>
    </w:p>
    <w:p w:rsidR="00A66EE4" w:rsidRPr="00746199" w:rsidRDefault="00A66EE4" w:rsidP="002D3517"/>
    <w:p>
      <w:pPr>
        <w:widowControl w:val="on"/>
        <w:pBdr/>
      </w:pPr>
      <w:r>
        <w:rPr>
          <w:b/>
          <w:bCs/>
        </w:rPr>
        <w:t xml:space="preserve">Step 2</w:t>
      </w:r>
      <w:r>
        <w:rPr/>
        <w:t xml:space="preserve">. </w:t>
      </w:r>
      <w:r>
        <w:rPr>
          <w:b/>
          <w:bCs/>
        </w:rPr>
        <w:t xml:space="preserve">Pida</w:t>
      </w:r>
      <w:r>
        <w:rPr/>
        <w:t xml:space="preserve"> a cada grupo que lea la situación del personaje que les corresponde y respondan las preguntas que se encuentran en el recurso en el papelógrafo de manera que se pueda identificar el personaje, el proyecto de vida del personajes, los riesgos a observar en la acción humanitaria y las acciones que se deben ejecutar.</w:t>
      </w:r>
    </w:p>
    <w:p w:rsidR="00A66EE4" w:rsidRPr="00746199" w:rsidRDefault="00A66EE4" w:rsidP="002D3517"/>
    <w:p>
      <w:pPr>
        <w:widowControl w:val="on"/>
        <w:pBdr/>
      </w:pPr>
      <w:r>
        <w:rPr>
          <w:b/>
          <w:bCs/>
        </w:rPr>
        <w:t xml:space="preserve">Step 3</w:t>
      </w:r>
      <w:r>
        <w:rPr/>
        <w:t xml:space="preserve">. </w:t>
      </w:r>
      <w:r>
        <w:rPr>
          <w:b/>
          <w:bCs/>
        </w:rPr>
        <w:t xml:space="preserve">Solicite</w:t>
      </w:r>
      <w:r>
        <w:rPr/>
        <w:t xml:space="preserve"> a los grupos que preparen un sociodrama en el que se puedan observar los siguientes aspectos:</w:t>
      </w:r>
    </w:p>
    <w:p>
      <w:pPr>
        <w:widowControl w:val="on"/>
        <w:pBdr/>
      </w:pPr>
      <w:r>
        <w:rPr/>
        <w:t xml:space="preserve">      • Los riesgos a observar</w:t>
      </w:r>
    </w:p>
    <w:p>
      <w:pPr>
        <w:widowControl w:val="on"/>
        <w:pBdr/>
      </w:pPr>
      <w:r>
        <w:rPr/>
        <w:t xml:space="preserve">      • Las acciones que se desarrollarían para contribuir a la consecución del proyecto de vida del o los personajes a partir de la misión institucional.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En plenaria </w:t>
      </w:r>
      <w:r>
        <w:rPr>
          <w:b/>
          <w:bCs/>
        </w:rPr>
        <w:t xml:space="preserve">promueva</w:t>
      </w:r>
      <w:r>
        <w:rPr/>
        <w:t xml:space="preserve"> la reflexión a partir de las siguientes preguntas:</w:t>
      </w:r>
    </w:p>
    <w:p>
      <w:pPr>
        <w:widowControl w:val="on"/>
        <w:pBdr/>
      </w:pPr>
      <w:r>
        <w:rPr/>
        <w:t xml:space="preserve">      • ¿Cómo se sintieron interpretando a los personajes?</w:t>
      </w:r>
    </w:p>
    <w:p>
      <w:pPr>
        <w:widowControl w:val="on"/>
        <w:pBdr/>
      </w:pPr>
      <w:r>
        <w:rPr/>
        <w:t xml:space="preserve">      • ¿Cuáles son los riesgos que afectan los proyectos de vida de los personajes? ¿Cómo estos riesgos afectan el proyecto de vida de los personajes?</w:t>
      </w:r>
    </w:p>
    <w:p>
      <w:pPr>
        <w:widowControl w:val="on"/>
        <w:pBdr/>
      </w:pPr>
      <w:r>
        <w:rPr/>
        <w:t xml:space="preserve">      • ¿Consideran que los riesgos identificados son obstáculos para la consecución o restitución del proyecto de vida de los personajes? </w:t>
      </w:r>
    </w:p>
    <w:p>
      <w:pPr>
        <w:widowControl w:val="on"/>
        <w:pBdr/>
      </w:pPr>
      <w:r>
        <w:rPr/>
        <w:t xml:space="preserve">      • Actualmente, ¿consideran que las instituciones en este albergue están preparadas para identificar estos riesgos?</w:t>
      </w:r>
    </w:p>
    <w:p>
      <w:pPr>
        <w:widowControl w:val="on"/>
        <w:pBdr/>
      </w:pPr>
      <w:r>
        <w:rPr/>
        <w:t xml:space="preserve">      • ¿Consideran que están preparadas para atender casos como los analizados?</w:t>
      </w:r>
    </w:p>
    <w:p>
      <w:pPr>
        <w:widowControl w:val="on"/>
        <w:pBdr/>
      </w:pPr>
      <w:r>
        <w:rPr/>
        <w:t xml:space="preserve">      • ¿Se coordinan y desarrollan acciones conjuntas que permitan la atención desde el enfoque de protección</w:t>
      </w:r>
    </w:p>
    <w:p>
      <w:pPr>
        <w:widowControl w:val="on"/>
        <w:pBdr/>
      </w:pPr>
      <w:r>
        <w:rPr/>
        <w:t xml:space="preserve">      • ¿Se toman en cuenta los distintos roles institucionales?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w:t>
      </w:r>
      <w:r>
        <w:rPr>
          <w:b/>
          <w:bCs/>
        </w:rPr>
        <w:t xml:space="preserve">Realice</w:t>
      </w:r>
      <w:r>
        <w:rPr/>
        <w:t xml:space="preserve"> un cierre señalando que:</w:t>
      </w:r>
    </w:p>
    <w:p>
      <w:pPr>
        <w:widowControl w:val="on"/>
        <w:pBdr/>
      </w:pPr>
      <w:r>
        <w:rPr/>
        <w:t xml:space="preserve">      • Una de las funciones de los derechos humanos es que cada persona pueda realizar su proyecto de vida. Los obstáculos para alcanzarlos son vulneraciones de derechos humanos. Las condiciones favorables son la expresión de la realización de los derechos humanos.</w:t>
      </w:r>
    </w:p>
    <w:p>
      <w:pPr>
        <w:widowControl w:val="on"/>
        <w:pBdr/>
      </w:pPr>
      <w:r>
        <w:rPr/>
        <w:t xml:space="preserve">      • En este contexto, la protección implica garantizar sin discriminación, los derechos de las personas afectadas, contribuyendo a la restitución de sus proyectos de vida.</w:t>
      </w:r>
    </w:p>
    <w:p>
      <w:pPr>
        <w:widowControl w:val="on"/>
        <w:pBdr/>
      </w:pPr>
      <w:r>
        <w:rPr/>
        <w:t xml:space="preserve">      • Asimismo, dicha protección se relaciona con la reducción de situaciones que ponen en riesgo la dignidad, libertad e igualdad de las personas y por ende el ejercicio de sus derechos.</w:t>
      </w:r>
    </w:p>
    <w:p>
      <w:pPr>
        <w:widowControl w:val="on"/>
        <w:pBdr/>
      </w:pPr>
      <w:r>
        <w:rPr/>
        <w:t xml:space="preserve">      • La protección en este sentido se entiende como el contribuir a que esas personas y comunidades afectadas desarrollen sus capacidades, implica la restitución del ejercicio de derechos que conlleva a un proceso de inmediato, corto, mediano y largo plazo, reduciendo condiciones que generen mayor riesgo para la vulneración de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My role and your life project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Characters and situations to develop activities regarding human rights.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¿Qué me llevo?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 más significativo para las personas participantes al terminar 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w:t>
      </w:r>
      <w:r>
        <w:rPr>
          <w:b/>
          <w:bCs/>
        </w:rPr>
        <w:t xml:space="preserve">Pida</w:t>
      </w:r>
      <w:r>
        <w:rPr/>
        <w:t xml:space="preserve"> a las personas participantes que se sitúen en el centro del aula formando un círculo con la mirada hacia el centro.</w:t>
      </w:r>
    </w:p>
    <w:p w:rsidR="00A66EE4" w:rsidRPr="00746199" w:rsidRDefault="00A66EE4" w:rsidP="002D3517"/>
    <w:p>
      <w:pPr>
        <w:widowControl w:val="on"/>
        <w:pBdr/>
      </w:pPr>
      <w:r>
        <w:rPr>
          <w:b/>
          <w:bCs/>
        </w:rPr>
        <w:t xml:space="preserve">Step 2</w:t>
      </w:r>
      <w:r>
        <w:rPr/>
        <w:t xml:space="preserve">. </w:t>
      </w:r>
      <w:r>
        <w:rPr>
          <w:b/>
          <w:bCs/>
        </w:rPr>
        <w:t xml:space="preserve">Solicite</w:t>
      </w:r>
      <w:r>
        <w:rPr/>
        <w:t xml:space="preserve"> que reflexionen sobre lo más significativo del taller y que lo compartan con el resto del grupo empezando por la frase: "Lo que me llevo del taller del día de hoy es...".</w:t>
      </w:r>
    </w:p>
    <w:p w:rsidR="00A66EE4" w:rsidRPr="00746199" w:rsidRDefault="00A66EE4" w:rsidP="002D3517"/>
    <w:p>
      <w:pPr>
        <w:widowControl w:val="on"/>
        <w:pBdr/>
      </w:pPr>
      <w:r>
        <w:rPr>
          <w:b/>
          <w:bCs/>
        </w:rPr>
        <w:t xml:space="preserve">Step 3</w:t>
      </w:r>
      <w:r>
        <w:rPr/>
        <w:t xml:space="preserve">. Cuando todas las personas hayan terminado, </w:t>
      </w:r>
      <w:r>
        <w:rPr>
          <w:b/>
          <w:bCs/>
        </w:rPr>
        <w:t xml:space="preserve">pida</w:t>
      </w:r>
      <w:r>
        <w:rPr/>
        <w:t xml:space="preserve"> que se tomen de las manos y que sin soltarse formen el mismo círculo pero con la mirada hacia afuera del círculo. Espere hasta que el grupo alcance la consigna y esté atenta/o que no se suelten de las 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http://facilitar.io/es/taller/proteccion-derechos-humanos-desde-las-juntas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